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3A63A" w14:textId="0A5C7F57" w:rsidR="00F934A6" w:rsidRDefault="00C202E4" w:rsidP="00C202E4">
      <w:pPr>
        <w:jc w:val="right"/>
        <w:rPr>
          <w:rFonts w:ascii="Arial" w:hAnsi="Arial" w:cs="Arial"/>
          <w:b/>
          <w:bCs/>
          <w:color w:val="000000" w:themeColor="text1"/>
        </w:rPr>
      </w:pPr>
      <w:r w:rsidRPr="00C202E4">
        <w:rPr>
          <w:rFonts w:ascii="Arial" w:hAnsi="Arial" w:cs="Arial"/>
          <w:b/>
          <w:bCs/>
          <w:noProof/>
          <w:color w:val="000000" w:themeColor="text1"/>
        </w:rPr>
        <w:drawing>
          <wp:inline distT="0" distB="0" distL="0" distR="0" wp14:anchorId="198DDD50" wp14:editId="7542B126">
            <wp:extent cx="2348369" cy="448733"/>
            <wp:effectExtent l="0" t="0" r="1270" b="0"/>
            <wp:docPr id="66531596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531596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79683" cy="454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B543B8" w14:textId="77777777" w:rsidR="00F934A6" w:rsidRDefault="00F934A6" w:rsidP="00E9783E">
      <w:pPr>
        <w:rPr>
          <w:rFonts w:ascii="Arial" w:hAnsi="Arial" w:cs="Arial"/>
          <w:b/>
          <w:bCs/>
          <w:color w:val="000000" w:themeColor="text1"/>
        </w:rPr>
      </w:pPr>
    </w:p>
    <w:p w14:paraId="1D9BD20D" w14:textId="77777777" w:rsidR="00F934A6" w:rsidRDefault="00F934A6" w:rsidP="00E9783E">
      <w:pPr>
        <w:rPr>
          <w:rFonts w:ascii="Arial" w:hAnsi="Arial" w:cs="Arial"/>
          <w:b/>
          <w:bCs/>
          <w:color w:val="000000" w:themeColor="text1"/>
        </w:rPr>
      </w:pPr>
    </w:p>
    <w:p w14:paraId="2D9A012C" w14:textId="77777777" w:rsidR="00F934A6" w:rsidRDefault="00F934A6" w:rsidP="00E9783E">
      <w:pPr>
        <w:rPr>
          <w:rFonts w:ascii="Arial" w:hAnsi="Arial" w:cs="Arial"/>
          <w:b/>
          <w:bCs/>
          <w:color w:val="000000" w:themeColor="text1"/>
        </w:rPr>
      </w:pPr>
    </w:p>
    <w:p w14:paraId="1F9EC410" w14:textId="77777777" w:rsidR="00371A8B" w:rsidRDefault="00315421" w:rsidP="00315421">
      <w:pPr>
        <w:rPr>
          <w:rFonts w:ascii="Arial" w:hAnsi="Arial" w:cs="Arial"/>
          <w:b/>
          <w:bCs/>
          <w:color w:val="000000" w:themeColor="text1"/>
        </w:rPr>
      </w:pPr>
      <w:r w:rsidRPr="00315421">
        <w:rPr>
          <w:rFonts w:ascii="Arial" w:hAnsi="Arial" w:cs="Arial"/>
          <w:b/>
          <w:bCs/>
          <w:color w:val="000000" w:themeColor="text1"/>
        </w:rPr>
        <w:t>ABOUTWATER</w:t>
      </w:r>
      <w:r w:rsidR="00371A8B">
        <w:rPr>
          <w:rFonts w:ascii="Arial" w:hAnsi="Arial" w:cs="Arial"/>
          <w:b/>
          <w:bCs/>
          <w:color w:val="000000" w:themeColor="text1"/>
        </w:rPr>
        <w:t xml:space="preserve"> Boffi e Fantini</w:t>
      </w:r>
    </w:p>
    <w:p w14:paraId="4BC5BD08" w14:textId="28D45B60" w:rsidR="00315421" w:rsidRPr="00315421" w:rsidRDefault="00315421" w:rsidP="00315421">
      <w:pPr>
        <w:rPr>
          <w:rFonts w:ascii="Arial" w:hAnsi="Arial" w:cs="Arial"/>
          <w:b/>
          <w:bCs/>
          <w:color w:val="000000" w:themeColor="text1"/>
        </w:rPr>
      </w:pPr>
      <w:r w:rsidRPr="00315421">
        <w:rPr>
          <w:rFonts w:ascii="Arial" w:hAnsi="Arial" w:cs="Arial"/>
          <w:b/>
          <w:bCs/>
          <w:color w:val="000000" w:themeColor="text1"/>
        </w:rPr>
        <w:t>AM/29</w:t>
      </w:r>
    </w:p>
    <w:p w14:paraId="7BF1BD03" w14:textId="2910F5AC" w:rsidR="00315421" w:rsidRPr="00315421" w:rsidRDefault="00315421" w:rsidP="00315421">
      <w:pPr>
        <w:rPr>
          <w:rStyle w:val="normaltextrun"/>
          <w:rFonts w:ascii="Arial" w:hAnsi="Arial" w:cs="Arial"/>
          <w:bCs/>
          <w:i/>
          <w:iCs/>
          <w:sz w:val="22"/>
          <w:szCs w:val="22"/>
        </w:rPr>
      </w:pPr>
      <w:r w:rsidRPr="00315421">
        <w:rPr>
          <w:rStyle w:val="normaltextrun"/>
          <w:rFonts w:ascii="Arial" w:hAnsi="Arial" w:cs="Arial"/>
          <w:bCs/>
          <w:i/>
          <w:iCs/>
          <w:sz w:val="22"/>
          <w:szCs w:val="22"/>
        </w:rPr>
        <w:t xml:space="preserve">Design </w:t>
      </w:r>
      <w:r w:rsidR="00790A15">
        <w:rPr>
          <w:rStyle w:val="normaltextrun"/>
          <w:rFonts w:ascii="Arial" w:hAnsi="Arial" w:cs="Arial"/>
          <w:bCs/>
          <w:i/>
          <w:iCs/>
          <w:sz w:val="22"/>
          <w:szCs w:val="22"/>
        </w:rPr>
        <w:t>Alessandro Munge</w:t>
      </w:r>
    </w:p>
    <w:p w14:paraId="03ED0585" w14:textId="77777777" w:rsidR="00315421" w:rsidRPr="00315421" w:rsidRDefault="00315421" w:rsidP="00315421">
      <w:pPr>
        <w:rPr>
          <w:rStyle w:val="normaltextrun"/>
          <w:rFonts w:ascii="Arial" w:hAnsi="Arial" w:cs="Arial"/>
          <w:bCs/>
          <w:sz w:val="22"/>
          <w:szCs w:val="22"/>
        </w:rPr>
      </w:pPr>
    </w:p>
    <w:p w14:paraId="36F9624F" w14:textId="32036CE6" w:rsidR="00315421" w:rsidRPr="00315421" w:rsidRDefault="00315421" w:rsidP="00315421">
      <w:pPr>
        <w:rPr>
          <w:rStyle w:val="normaltextrun"/>
          <w:rFonts w:ascii="Arial" w:hAnsi="Arial" w:cs="Arial"/>
          <w:bCs/>
          <w:sz w:val="22"/>
          <w:szCs w:val="22"/>
        </w:rPr>
      </w:pPr>
      <w:r w:rsidRPr="00315421">
        <w:rPr>
          <w:rStyle w:val="normaltextrun"/>
          <w:rFonts w:ascii="Arial" w:hAnsi="Arial" w:cs="Arial"/>
          <w:bCs/>
          <w:sz w:val="22"/>
          <w:szCs w:val="22"/>
        </w:rPr>
        <w:t xml:space="preserve">AM/29 è il nuovo prodotto firmato da </w:t>
      </w:r>
      <w:r w:rsidR="00790A15">
        <w:rPr>
          <w:rStyle w:val="normaltextrun"/>
          <w:rFonts w:ascii="Arial" w:hAnsi="Arial" w:cs="Arial"/>
          <w:bCs/>
          <w:sz w:val="22"/>
          <w:szCs w:val="22"/>
        </w:rPr>
        <w:t>Alessandro Munge</w:t>
      </w:r>
      <w:r w:rsidRPr="00315421">
        <w:rPr>
          <w:rStyle w:val="normaltextrun"/>
          <w:rFonts w:ascii="Arial" w:hAnsi="Arial" w:cs="Arial"/>
          <w:bCs/>
          <w:sz w:val="22"/>
          <w:szCs w:val="22"/>
        </w:rPr>
        <w:t xml:space="preserve"> per la collezione Aboutwater Boffi</w:t>
      </w:r>
      <w:r w:rsidR="00790A15">
        <w:rPr>
          <w:rStyle w:val="normaltextrun"/>
          <w:rFonts w:ascii="Arial" w:hAnsi="Arial" w:cs="Arial"/>
          <w:bCs/>
          <w:sz w:val="22"/>
          <w:szCs w:val="22"/>
        </w:rPr>
        <w:t xml:space="preserve"> e </w:t>
      </w:r>
      <w:r w:rsidRPr="00315421">
        <w:rPr>
          <w:rStyle w:val="normaltextrun"/>
          <w:rFonts w:ascii="Arial" w:hAnsi="Arial" w:cs="Arial"/>
          <w:bCs/>
          <w:sz w:val="22"/>
          <w:szCs w:val="22"/>
        </w:rPr>
        <w:t xml:space="preserve">Fantini. </w:t>
      </w:r>
      <w:r w:rsidRPr="00315421">
        <w:rPr>
          <w:rStyle w:val="normaltextrun"/>
          <w:rFonts w:ascii="Arial" w:hAnsi="Arial" w:cs="Arial"/>
          <w:sz w:val="22"/>
          <w:szCs w:val="22"/>
        </w:rPr>
        <w:t>Una forma naturale, definita da proporzione e tatto, che si è evoluta attraverso un continuo affinamento dei dettagli e un’attenta considerazione ergonomica. Le parole ricorrenti nel concept che descrive il progetto sono armonia, ritmo, misura, chiarezza:</w:t>
      </w:r>
      <w:r w:rsidRPr="00315421">
        <w:rPr>
          <w:rStyle w:val="normaltextrun"/>
          <w:rFonts w:ascii="Arial" w:hAnsi="Arial" w:cs="Arial"/>
          <w:bCs/>
          <w:sz w:val="22"/>
          <w:szCs w:val="22"/>
        </w:rPr>
        <w:t xml:space="preserve"> “Una connessione tra esperienza e forma. </w:t>
      </w:r>
      <w:r w:rsidRPr="00315421">
        <w:rPr>
          <w:rStyle w:val="normaltextrun"/>
          <w:rFonts w:ascii="Arial" w:hAnsi="Arial" w:cs="Arial"/>
          <w:sz w:val="22"/>
          <w:szCs w:val="22"/>
        </w:rPr>
        <w:t>Ispirata da un momento condiviso, la collezione nasce da quell’attimo trascorso insieme. Equilibrio e proporzione ne definiscono il risultato.</w:t>
      </w:r>
      <w:r w:rsidRPr="00315421">
        <w:rPr>
          <w:rStyle w:val="normaltextrun"/>
          <w:rFonts w:ascii="MS Gothic" w:eastAsia="MS Gothic" w:hAnsi="MS Gothic" w:cs="MS Gothic" w:hint="eastAsia"/>
          <w:sz w:val="22"/>
          <w:szCs w:val="22"/>
        </w:rPr>
        <w:t> </w:t>
      </w:r>
    </w:p>
    <w:p w14:paraId="183D43DF" w14:textId="77777777" w:rsidR="00315421" w:rsidRPr="00315421" w:rsidRDefault="00315421" w:rsidP="00315421">
      <w:pPr>
        <w:rPr>
          <w:rStyle w:val="normaltextrun"/>
          <w:rFonts w:ascii="Arial" w:hAnsi="Arial" w:cs="Arial"/>
          <w:bCs/>
          <w:sz w:val="22"/>
          <w:szCs w:val="22"/>
        </w:rPr>
      </w:pPr>
    </w:p>
    <w:p w14:paraId="01618D52" w14:textId="2B8D894C" w:rsidR="00315421" w:rsidRPr="00315421" w:rsidRDefault="00315421" w:rsidP="00315421">
      <w:pPr>
        <w:rPr>
          <w:rStyle w:val="normaltextrun"/>
          <w:rFonts w:ascii="Arial" w:hAnsi="Arial" w:cs="Arial"/>
          <w:bCs/>
          <w:sz w:val="22"/>
          <w:szCs w:val="22"/>
        </w:rPr>
      </w:pPr>
      <w:r w:rsidRPr="00315421">
        <w:rPr>
          <w:rStyle w:val="normaltextrun"/>
          <w:rFonts w:ascii="Arial" w:hAnsi="Arial" w:cs="Arial"/>
          <w:bCs/>
          <w:sz w:val="22"/>
          <w:szCs w:val="22"/>
        </w:rPr>
        <w:t xml:space="preserve">Caratterizzato da manopole dalla forma morbida e levigata che rendono fluida la presa, AM/29 è </w:t>
      </w:r>
      <w:r w:rsidR="00790A15">
        <w:rPr>
          <w:rStyle w:val="normaltextrun"/>
          <w:rFonts w:ascii="Arial" w:hAnsi="Arial" w:cs="Arial"/>
          <w:bCs/>
          <w:sz w:val="22"/>
          <w:szCs w:val="22"/>
        </w:rPr>
        <w:t xml:space="preserve">presentato in varie finiture PVD </w:t>
      </w:r>
      <w:r w:rsidR="00A56317">
        <w:rPr>
          <w:rStyle w:val="normaltextrun"/>
          <w:rFonts w:ascii="Arial" w:hAnsi="Arial" w:cs="Arial"/>
          <w:bCs/>
          <w:sz w:val="22"/>
          <w:szCs w:val="22"/>
        </w:rPr>
        <w:t xml:space="preserve">ed è proposto anche nella nuova variante </w:t>
      </w:r>
      <w:r w:rsidRPr="00315421">
        <w:rPr>
          <w:rStyle w:val="normaltextrun"/>
          <w:rFonts w:ascii="Arial" w:hAnsi="Arial" w:cs="Arial"/>
          <w:bCs/>
          <w:sz w:val="22"/>
          <w:szCs w:val="22"/>
        </w:rPr>
        <w:t>-‘Rutenium PVD’- una tonalità cromatica vicina al cromo, ma con una sfumatura più fredda. Insolito e nuovo è il duplice effetto della finitura: la parte superiore delle manopole è lucida, mentre il resto è in finitura spazzolata.</w:t>
      </w:r>
    </w:p>
    <w:p w14:paraId="167724F6" w14:textId="77777777" w:rsidR="00315421" w:rsidRPr="00315421" w:rsidRDefault="00315421" w:rsidP="00315421">
      <w:pPr>
        <w:rPr>
          <w:rStyle w:val="normaltextrun"/>
          <w:rFonts w:ascii="Arial" w:hAnsi="Arial" w:cs="Arial"/>
          <w:bCs/>
          <w:sz w:val="22"/>
          <w:szCs w:val="22"/>
        </w:rPr>
      </w:pPr>
    </w:p>
    <w:p w14:paraId="73D19E3F" w14:textId="01D364CC" w:rsidR="00315421" w:rsidRPr="00315421" w:rsidRDefault="00315421" w:rsidP="00315421">
      <w:pPr>
        <w:rPr>
          <w:rStyle w:val="normaltextrun"/>
          <w:rFonts w:ascii="Arial" w:hAnsi="Arial" w:cs="Arial"/>
          <w:bCs/>
          <w:sz w:val="22"/>
          <w:szCs w:val="22"/>
        </w:rPr>
      </w:pPr>
      <w:r w:rsidRPr="00315421">
        <w:rPr>
          <w:rStyle w:val="normaltextrun"/>
          <w:rFonts w:ascii="Arial" w:hAnsi="Arial" w:cs="Arial"/>
          <w:bCs/>
          <w:sz w:val="22"/>
          <w:szCs w:val="22"/>
        </w:rPr>
        <w:t xml:space="preserve">Studio Munge, con sedi a Miami e Toronto, è guidato da Alessandro Munge, interior designer di fama internazionale, canadese di origine italiana. </w:t>
      </w:r>
      <w:r w:rsidR="00790A15">
        <w:rPr>
          <w:rStyle w:val="normaltextrun"/>
          <w:rFonts w:ascii="Arial" w:hAnsi="Arial" w:cs="Arial"/>
          <w:bCs/>
          <w:sz w:val="22"/>
          <w:szCs w:val="22"/>
        </w:rPr>
        <w:t xml:space="preserve">Alessandro </w:t>
      </w:r>
      <w:r w:rsidRPr="00315421">
        <w:rPr>
          <w:rStyle w:val="normaltextrun"/>
          <w:rFonts w:ascii="Arial" w:hAnsi="Arial" w:cs="Arial"/>
          <w:bCs/>
          <w:sz w:val="22"/>
          <w:szCs w:val="22"/>
        </w:rPr>
        <w:t xml:space="preserve">Munge ha iniziato la sua carriera professionale presso la sede di Toronto di Yabu Pushelberg, dove ha sviluppato il suo talento lavorando a grandi progetti nel settore dell'ospitalità e del retail. </w:t>
      </w:r>
    </w:p>
    <w:p w14:paraId="4BB0DB06" w14:textId="77777777" w:rsidR="00315421" w:rsidRPr="00315421" w:rsidRDefault="00315421" w:rsidP="00315421">
      <w:pPr>
        <w:spacing w:before="100" w:beforeAutospacing="1" w:after="100" w:afterAutospacing="1"/>
        <w:rPr>
          <w:rStyle w:val="normaltextrun"/>
          <w:rFonts w:ascii="Arial" w:hAnsi="Arial" w:cs="Arial"/>
          <w:bCs/>
          <w:i/>
          <w:iCs/>
          <w:sz w:val="22"/>
          <w:szCs w:val="22"/>
        </w:rPr>
      </w:pPr>
      <w:r w:rsidRPr="00315421">
        <w:rPr>
          <w:rStyle w:val="normaltextrun"/>
          <w:rFonts w:ascii="Arial" w:hAnsi="Arial" w:cs="Arial"/>
          <w:bCs/>
          <w:i/>
          <w:iCs/>
          <w:sz w:val="22"/>
          <w:szCs w:val="22"/>
        </w:rPr>
        <w:t>"Ho creato uno studio in cui le diverse discipline sono libere di pensare con la propria testa, guidate dalla curiosità e dalla passione attraverso l'ascolto, la riflessione e l'incoraggiamento all'autenticità”.</w:t>
      </w:r>
    </w:p>
    <w:p w14:paraId="5ACF4846" w14:textId="77777777" w:rsidR="00315421" w:rsidRPr="00790A15" w:rsidRDefault="00315421" w:rsidP="00315421">
      <w:pPr>
        <w:spacing w:before="100" w:beforeAutospacing="1" w:after="100" w:afterAutospacing="1"/>
        <w:rPr>
          <w:rStyle w:val="normaltextrun"/>
          <w:rFonts w:ascii="Arial" w:hAnsi="Arial" w:cs="Arial"/>
          <w:bCs/>
          <w:sz w:val="22"/>
          <w:szCs w:val="22"/>
          <w:lang w:val="en-US"/>
        </w:rPr>
      </w:pPr>
      <w:r w:rsidRPr="00315421">
        <w:rPr>
          <w:rStyle w:val="normaltextrun"/>
          <w:rFonts w:ascii="Arial" w:hAnsi="Arial" w:cs="Arial"/>
          <w:bCs/>
          <w:sz w:val="22"/>
          <w:szCs w:val="22"/>
        </w:rPr>
        <w:t xml:space="preserve">Ha realizzato progetti pluripremiati basati in collaborazione con i più importanti gruppi alberghieri e di ristorazione del mondo e chef di fama internazionale con l’obiettivo di definire nuovi standard del lusso per creare esperienze memorabili attraverso soluzioni di design esclusive e imprevedibili. </w:t>
      </w:r>
      <w:r w:rsidRPr="00790A15">
        <w:rPr>
          <w:rStyle w:val="normaltextrun"/>
          <w:rFonts w:ascii="Arial" w:hAnsi="Arial" w:cs="Arial"/>
          <w:bCs/>
          <w:sz w:val="22"/>
          <w:szCs w:val="22"/>
          <w:lang w:val="en-US"/>
        </w:rPr>
        <w:t>È stato nominato “Design of the year” al 39°Annual Interiors Awards (2018).</w:t>
      </w:r>
    </w:p>
    <w:p w14:paraId="46BEB71F" w14:textId="1DC0F906" w:rsidR="00EE2480" w:rsidRPr="00790A15" w:rsidRDefault="00EE2480" w:rsidP="004632D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inorHAnsi" w:hAnsi="Arial"/>
          <w:bCs/>
          <w:kern w:val="2"/>
          <w:sz w:val="22"/>
          <w:szCs w:val="22"/>
          <w:lang w:val="en-US" w:eastAsia="en-US"/>
          <w14:ligatures w14:val="standardContextual"/>
        </w:rPr>
      </w:pPr>
    </w:p>
    <w:sectPr w:rsidR="00EE2480" w:rsidRPr="00790A15" w:rsidSect="00F934A6">
      <w:headerReference w:type="default" r:id="rId7"/>
      <w:footerReference w:type="default" r:id="rId8"/>
      <w:pgSz w:w="11906" w:h="16838"/>
      <w:pgMar w:top="670" w:right="1134" w:bottom="1134" w:left="1134" w:header="708" w:footer="8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2FF3F" w14:textId="77777777" w:rsidR="005A2C67" w:rsidRDefault="005A2C67" w:rsidP="001F20E4">
      <w:r>
        <w:separator/>
      </w:r>
    </w:p>
  </w:endnote>
  <w:endnote w:type="continuationSeparator" w:id="0">
    <w:p w14:paraId="3B8E370C" w14:textId="77777777" w:rsidR="005A2C67" w:rsidRDefault="005A2C67" w:rsidP="001F2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 Slab Regular">
    <w:charset w:val="00"/>
    <w:family w:val="auto"/>
    <w:pitch w:val="variable"/>
    <w:sig w:usb0="E00002FF" w:usb1="5000205B" w:usb2="00000020" w:usb3="00000000" w:csb0="0000019F" w:csb1="00000000"/>
  </w:font>
  <w:font w:name="Roboto Regular">
    <w:altName w:val="Roboto"/>
    <w:panose1 w:val="00000000000000000000"/>
    <w:charset w:val="00"/>
    <w:family w:val="auto"/>
    <w:pitch w:val="variable"/>
    <w:sig w:usb0="E00002E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9C593" w14:textId="77777777" w:rsidR="00B20075" w:rsidRDefault="00B20075" w:rsidP="00B20075">
    <w:pPr>
      <w:widowControl w:val="0"/>
      <w:autoSpaceDE w:val="0"/>
      <w:autoSpaceDN w:val="0"/>
      <w:adjustRightInd w:val="0"/>
      <w:ind w:left="7371"/>
      <w:rPr>
        <w:rFonts w:ascii="Calibri" w:hAnsi="Calibri" w:cs="Roboto Slab Regular"/>
        <w:color w:val="202322"/>
        <w:sz w:val="18"/>
        <w:szCs w:val="18"/>
      </w:rPr>
    </w:pPr>
    <w:r w:rsidRPr="00A2673F">
      <w:rPr>
        <w:rFonts w:ascii="Calibri" w:hAnsi="Calibri" w:cs="Roboto Slab Regular"/>
        <w:b/>
        <w:color w:val="202322"/>
        <w:sz w:val="18"/>
        <w:szCs w:val="18"/>
      </w:rPr>
      <w:t>Fratelli Fantini Spa</w:t>
    </w:r>
  </w:p>
  <w:p w14:paraId="5D2D8293" w14:textId="77777777" w:rsidR="00B20075" w:rsidRDefault="00B20075" w:rsidP="00B20075">
    <w:pPr>
      <w:widowControl w:val="0"/>
      <w:autoSpaceDE w:val="0"/>
      <w:autoSpaceDN w:val="0"/>
      <w:adjustRightInd w:val="0"/>
      <w:ind w:left="7371"/>
      <w:rPr>
        <w:rFonts w:ascii="Calibri" w:hAnsi="Calibri" w:cs="Roboto Slab Regular"/>
        <w:color w:val="202322"/>
        <w:sz w:val="18"/>
        <w:szCs w:val="18"/>
      </w:rPr>
    </w:pPr>
    <w:r w:rsidRPr="00A2673F">
      <w:rPr>
        <w:rFonts w:ascii="Calibri" w:hAnsi="Calibri" w:cs="Roboto Slab Regular"/>
        <w:color w:val="202322"/>
        <w:sz w:val="18"/>
        <w:szCs w:val="18"/>
      </w:rPr>
      <w:t xml:space="preserve">via M. Buonarroti, 4 </w:t>
    </w:r>
  </w:p>
  <w:p w14:paraId="35F72A01" w14:textId="77777777" w:rsidR="00B20075" w:rsidRDefault="00B20075" w:rsidP="00B20075">
    <w:pPr>
      <w:widowControl w:val="0"/>
      <w:autoSpaceDE w:val="0"/>
      <w:autoSpaceDN w:val="0"/>
      <w:adjustRightInd w:val="0"/>
      <w:ind w:left="7371"/>
      <w:rPr>
        <w:rFonts w:ascii="Calibri" w:hAnsi="Calibri" w:cs="Roboto Slab Regular"/>
        <w:color w:val="202322"/>
        <w:sz w:val="18"/>
        <w:szCs w:val="18"/>
      </w:rPr>
    </w:pPr>
    <w:r w:rsidRPr="00A2673F">
      <w:rPr>
        <w:rFonts w:ascii="Calibri" w:hAnsi="Calibri" w:cs="Roboto Slab Regular"/>
        <w:color w:val="202322"/>
        <w:sz w:val="18"/>
        <w:szCs w:val="18"/>
      </w:rPr>
      <w:t xml:space="preserve">28010 Pella (NO) </w:t>
    </w:r>
  </w:p>
  <w:p w14:paraId="661331B7" w14:textId="77777777" w:rsidR="00B20075" w:rsidRPr="00B20075" w:rsidRDefault="00B20075" w:rsidP="00B20075">
    <w:pPr>
      <w:widowControl w:val="0"/>
      <w:autoSpaceDE w:val="0"/>
      <w:autoSpaceDN w:val="0"/>
      <w:adjustRightInd w:val="0"/>
      <w:ind w:left="7371"/>
      <w:rPr>
        <w:rFonts w:ascii="Calibri" w:hAnsi="Calibri" w:cs="Roboto Regular"/>
        <w:color w:val="434343"/>
        <w:sz w:val="18"/>
        <w:szCs w:val="18"/>
      </w:rPr>
    </w:pPr>
    <w:r w:rsidRPr="00B20075">
      <w:rPr>
        <w:rFonts w:ascii="Calibri" w:hAnsi="Calibri" w:cs="Roboto Regular"/>
        <w:color w:val="434343"/>
        <w:sz w:val="18"/>
        <w:szCs w:val="18"/>
      </w:rPr>
      <w:t>Ph. +39 0322 918411 r.a.</w:t>
    </w:r>
  </w:p>
  <w:p w14:paraId="09673305" w14:textId="77777777" w:rsidR="00B20075" w:rsidRDefault="00B20075" w:rsidP="00B20075">
    <w:pPr>
      <w:widowControl w:val="0"/>
      <w:autoSpaceDE w:val="0"/>
      <w:autoSpaceDN w:val="0"/>
      <w:adjustRightInd w:val="0"/>
      <w:ind w:left="7371"/>
      <w:rPr>
        <w:rFonts w:ascii="Calibri" w:hAnsi="Calibri" w:cs="Roboto Regular"/>
        <w:color w:val="434343"/>
        <w:sz w:val="18"/>
        <w:szCs w:val="18"/>
        <w:lang w:val="en-US"/>
      </w:rPr>
    </w:pPr>
    <w:r>
      <w:rPr>
        <w:rFonts w:ascii="Calibri" w:hAnsi="Calibri" w:cs="Roboto Regular"/>
        <w:color w:val="434343"/>
        <w:sz w:val="18"/>
        <w:szCs w:val="18"/>
        <w:lang w:val="en-US"/>
      </w:rPr>
      <w:t>F</w:t>
    </w:r>
    <w:r w:rsidRPr="00332AFE">
      <w:rPr>
        <w:rFonts w:ascii="Calibri" w:hAnsi="Calibri" w:cs="Roboto Regular"/>
        <w:color w:val="434343"/>
        <w:sz w:val="18"/>
        <w:szCs w:val="18"/>
        <w:lang w:val="en-US"/>
      </w:rPr>
      <w:t xml:space="preserve">ax +39 0322 969530 </w:t>
    </w:r>
  </w:p>
  <w:p w14:paraId="571CEBC1" w14:textId="77777777" w:rsidR="00B20075" w:rsidRDefault="00B20075" w:rsidP="00B20075">
    <w:pPr>
      <w:widowControl w:val="0"/>
      <w:autoSpaceDE w:val="0"/>
      <w:autoSpaceDN w:val="0"/>
      <w:adjustRightInd w:val="0"/>
      <w:ind w:left="7371"/>
      <w:rPr>
        <w:rFonts w:ascii="Calibri" w:hAnsi="Calibri"/>
        <w:sz w:val="18"/>
        <w:szCs w:val="18"/>
        <w:lang w:val="en-US"/>
      </w:rPr>
    </w:pPr>
    <w:hyperlink r:id="rId1" w:history="1">
      <w:r w:rsidRPr="00332AFE">
        <w:rPr>
          <w:rFonts w:ascii="Calibri" w:hAnsi="Calibri" w:cs="Roboto Regular"/>
          <w:color w:val="434343"/>
          <w:sz w:val="18"/>
          <w:szCs w:val="18"/>
          <w:lang w:val="en-US"/>
        </w:rPr>
        <w:t>fantini@fantini.it</w:t>
      </w:r>
    </w:hyperlink>
    <w:r w:rsidRPr="00332AFE">
      <w:rPr>
        <w:rFonts w:ascii="Calibri" w:hAnsi="Calibri"/>
        <w:sz w:val="18"/>
        <w:szCs w:val="18"/>
        <w:lang w:val="en-US"/>
      </w:rPr>
      <w:t xml:space="preserve"> </w:t>
    </w:r>
  </w:p>
  <w:p w14:paraId="0B8D3A03" w14:textId="4F94AFF6" w:rsidR="00B20075" w:rsidRPr="00332AFE" w:rsidRDefault="00B20075" w:rsidP="00B20075">
    <w:pPr>
      <w:widowControl w:val="0"/>
      <w:autoSpaceDE w:val="0"/>
      <w:autoSpaceDN w:val="0"/>
      <w:adjustRightInd w:val="0"/>
      <w:ind w:left="7371"/>
      <w:rPr>
        <w:rFonts w:ascii="Roboto Regular" w:hAnsi="Roboto Regular" w:cs="Roboto Regular"/>
        <w:color w:val="434343"/>
        <w:sz w:val="28"/>
        <w:szCs w:val="28"/>
        <w:lang w:val="en-US"/>
      </w:rPr>
    </w:pPr>
    <w:r w:rsidRPr="00332AFE">
      <w:rPr>
        <w:rFonts w:ascii="Calibri" w:hAnsi="Calibri"/>
        <w:sz w:val="18"/>
        <w:szCs w:val="18"/>
        <w:lang w:val="en-US"/>
      </w:rPr>
      <w:t>www.fantini.it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BA56F" w14:textId="77777777" w:rsidR="005A2C67" w:rsidRDefault="005A2C67" w:rsidP="001F20E4">
      <w:r>
        <w:separator/>
      </w:r>
    </w:p>
  </w:footnote>
  <w:footnote w:type="continuationSeparator" w:id="0">
    <w:p w14:paraId="36A094C4" w14:textId="77777777" w:rsidR="005A2C67" w:rsidRDefault="005A2C67" w:rsidP="001F2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B7A09" w14:textId="3307A023" w:rsidR="001F20E4" w:rsidRDefault="001F20E4" w:rsidP="001F20E4">
    <w:pPr>
      <w:pStyle w:val="Intestazione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21F"/>
    <w:rsid w:val="00044B1D"/>
    <w:rsid w:val="00046B54"/>
    <w:rsid w:val="00047161"/>
    <w:rsid w:val="000920A0"/>
    <w:rsid w:val="00104072"/>
    <w:rsid w:val="00105524"/>
    <w:rsid w:val="001F0F0A"/>
    <w:rsid w:val="001F20E4"/>
    <w:rsid w:val="002A1294"/>
    <w:rsid w:val="00315421"/>
    <w:rsid w:val="0032021F"/>
    <w:rsid w:val="00320B38"/>
    <w:rsid w:val="00371A8B"/>
    <w:rsid w:val="003F1F5C"/>
    <w:rsid w:val="00402FF3"/>
    <w:rsid w:val="00422FDE"/>
    <w:rsid w:val="004632D2"/>
    <w:rsid w:val="0048475B"/>
    <w:rsid w:val="00486538"/>
    <w:rsid w:val="00487376"/>
    <w:rsid w:val="005166F5"/>
    <w:rsid w:val="00575F72"/>
    <w:rsid w:val="005769D8"/>
    <w:rsid w:val="005A2C67"/>
    <w:rsid w:val="005A4BEB"/>
    <w:rsid w:val="00656C74"/>
    <w:rsid w:val="006A47B8"/>
    <w:rsid w:val="006F2765"/>
    <w:rsid w:val="00737640"/>
    <w:rsid w:val="00787041"/>
    <w:rsid w:val="00790A15"/>
    <w:rsid w:val="007A1A47"/>
    <w:rsid w:val="008117D6"/>
    <w:rsid w:val="00853451"/>
    <w:rsid w:val="00872659"/>
    <w:rsid w:val="008A5091"/>
    <w:rsid w:val="008D25FA"/>
    <w:rsid w:val="008F2511"/>
    <w:rsid w:val="00960966"/>
    <w:rsid w:val="0097073C"/>
    <w:rsid w:val="00982DED"/>
    <w:rsid w:val="00A56317"/>
    <w:rsid w:val="00A90E69"/>
    <w:rsid w:val="00AD6860"/>
    <w:rsid w:val="00AE2EF0"/>
    <w:rsid w:val="00B20075"/>
    <w:rsid w:val="00B243E9"/>
    <w:rsid w:val="00B7711F"/>
    <w:rsid w:val="00BB79B4"/>
    <w:rsid w:val="00BD0833"/>
    <w:rsid w:val="00BF1601"/>
    <w:rsid w:val="00C10EA9"/>
    <w:rsid w:val="00C13A03"/>
    <w:rsid w:val="00C156BF"/>
    <w:rsid w:val="00C202E4"/>
    <w:rsid w:val="00C81144"/>
    <w:rsid w:val="00CC4361"/>
    <w:rsid w:val="00D25EE1"/>
    <w:rsid w:val="00E16F05"/>
    <w:rsid w:val="00E9783E"/>
    <w:rsid w:val="00EE2480"/>
    <w:rsid w:val="00F232DA"/>
    <w:rsid w:val="00F311AE"/>
    <w:rsid w:val="00F31752"/>
    <w:rsid w:val="00F57140"/>
    <w:rsid w:val="00F874CD"/>
    <w:rsid w:val="00F934A6"/>
    <w:rsid w:val="00FE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0F04C4B"/>
  <w15:docId w15:val="{A9336D67-F25A-4AC9-8874-857D5A9B7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3202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202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202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202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202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2021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2021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2021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2021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202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202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202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2021F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2021F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2021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2021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2021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2021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2021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202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2021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202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2021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2021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2021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2021F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202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2021F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2021F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1F20E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F20E4"/>
  </w:style>
  <w:style w:type="paragraph" w:styleId="Pidipagina">
    <w:name w:val="footer"/>
    <w:basedOn w:val="Normale"/>
    <w:link w:val="PidipaginaCarattere"/>
    <w:uiPriority w:val="99"/>
    <w:unhideWhenUsed/>
    <w:rsid w:val="001F20E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F20E4"/>
  </w:style>
  <w:style w:type="paragraph" w:customStyle="1" w:styleId="paragraph">
    <w:name w:val="paragraph"/>
    <w:basedOn w:val="Normale"/>
    <w:rsid w:val="001F0F0A"/>
    <w:pPr>
      <w:spacing w:before="100" w:beforeAutospacing="1" w:after="100" w:afterAutospacing="1"/>
    </w:pPr>
    <w:rPr>
      <w:rFonts w:ascii="Times New Roman" w:eastAsiaTheme="minorEastAsia" w:hAnsi="Times New Roman"/>
      <w:kern w:val="0"/>
      <w:sz w:val="20"/>
      <w:szCs w:val="20"/>
      <w:lang w:eastAsia="it-IT"/>
      <w14:ligatures w14:val="none"/>
    </w:rPr>
  </w:style>
  <w:style w:type="character" w:customStyle="1" w:styleId="normaltextrun">
    <w:name w:val="normaltextrun"/>
    <w:basedOn w:val="Carpredefinitoparagrafo"/>
    <w:rsid w:val="001F0F0A"/>
  </w:style>
  <w:style w:type="character" w:customStyle="1" w:styleId="eop">
    <w:name w:val="eop"/>
    <w:basedOn w:val="Carpredefinitoparagrafo"/>
    <w:rsid w:val="00EE2480"/>
  </w:style>
  <w:style w:type="paragraph" w:styleId="NormaleWeb">
    <w:name w:val="Normal (Web)"/>
    <w:basedOn w:val="Normale"/>
    <w:uiPriority w:val="99"/>
    <w:unhideWhenUsed/>
    <w:rsid w:val="00E9783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antini@fantini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 Caudera</dc:creator>
  <cp:keywords/>
  <dc:description/>
  <cp:lastModifiedBy>Mariana Milano</cp:lastModifiedBy>
  <cp:revision>7</cp:revision>
  <dcterms:created xsi:type="dcterms:W3CDTF">2026-04-09T12:04:00Z</dcterms:created>
  <dcterms:modified xsi:type="dcterms:W3CDTF">2026-04-09T12:59:00Z</dcterms:modified>
</cp:coreProperties>
</file>